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17" w:rsidRDefault="00750B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50B17" w:rsidRDefault="00750B17">
      <w:pPr>
        <w:pStyle w:val="ConsPlusNormal"/>
        <w:jc w:val="both"/>
        <w:outlineLvl w:val="0"/>
      </w:pPr>
    </w:p>
    <w:p w:rsidR="00750B17" w:rsidRDefault="00750B17">
      <w:pPr>
        <w:pStyle w:val="ConsPlusTitle"/>
        <w:jc w:val="center"/>
      </w:pPr>
      <w:r>
        <w:t>ПРАВИТЕЛЬСТВО РОССИЙСКОЙ ФЕДЕРАЦИИ</w:t>
      </w:r>
    </w:p>
    <w:p w:rsidR="00750B17" w:rsidRDefault="00750B17">
      <w:pPr>
        <w:pStyle w:val="ConsPlusTitle"/>
        <w:jc w:val="center"/>
      </w:pPr>
    </w:p>
    <w:p w:rsidR="00750B17" w:rsidRDefault="00750B17">
      <w:pPr>
        <w:pStyle w:val="ConsPlusTitle"/>
        <w:jc w:val="center"/>
      </w:pPr>
      <w:r>
        <w:t>ПОСТАНОВЛЕНИЕ</w:t>
      </w:r>
    </w:p>
    <w:p w:rsidR="00750B17" w:rsidRDefault="00750B17">
      <w:pPr>
        <w:pStyle w:val="ConsPlusTitle"/>
        <w:jc w:val="center"/>
      </w:pPr>
      <w:r>
        <w:t>от 19 апреля 2021 г. N 620</w:t>
      </w:r>
    </w:p>
    <w:p w:rsidR="00750B17" w:rsidRDefault="00750B17">
      <w:pPr>
        <w:pStyle w:val="ConsPlusTitle"/>
        <w:jc w:val="center"/>
      </w:pPr>
    </w:p>
    <w:p w:rsidR="00750B17" w:rsidRDefault="00750B17">
      <w:pPr>
        <w:pStyle w:val="ConsPlusTitle"/>
        <w:jc w:val="center"/>
      </w:pPr>
      <w:r>
        <w:t>О ТРЕБОВАНИИ</w:t>
      </w:r>
    </w:p>
    <w:p w:rsidR="00750B17" w:rsidRDefault="00750B17">
      <w:pPr>
        <w:pStyle w:val="ConsPlusTitle"/>
        <w:jc w:val="center"/>
      </w:pPr>
      <w:r>
        <w:t>К ФОРМИРОВАНИЮ ЛОТОВ ПРИ ОСУЩЕСТВЛЕНИИ ЗАКУПОК МЕДИЦИНСКИХ</w:t>
      </w:r>
    </w:p>
    <w:p w:rsidR="00750B17" w:rsidRDefault="00750B17">
      <w:pPr>
        <w:pStyle w:val="ConsPlusTitle"/>
        <w:jc w:val="center"/>
      </w:pPr>
      <w:r>
        <w:t>ИЗДЕЛИЙ, ЯВЛЯЮЩИХСЯ ОБЪЕКТОМ ЗАКУПКИ ДЛЯ ОБЕСПЕЧЕНИЯ</w:t>
      </w:r>
    </w:p>
    <w:p w:rsidR="00750B17" w:rsidRDefault="00750B17">
      <w:pPr>
        <w:pStyle w:val="ConsPlusTitle"/>
        <w:jc w:val="center"/>
      </w:pPr>
      <w:r>
        <w:t>ГОСУДАРСТВЕННЫХ И МУНИЦИПАЛЬНЫХ НУЖД</w:t>
      </w:r>
    </w:p>
    <w:p w:rsidR="00750B17" w:rsidRDefault="00750B17">
      <w:pPr>
        <w:pStyle w:val="ConsPlusNormal"/>
        <w:jc w:val="both"/>
      </w:pPr>
    </w:p>
    <w:p w:rsidR="00750B17" w:rsidRDefault="00750B1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части 29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50B17" w:rsidRDefault="00750B17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Установить, что при осуществлении закупок медицинских изделий не могут быть предметом одного контракта (одного лота) медицинские изделия различных видов в соответствии с номенклатурной </w:t>
      </w:r>
      <w:hyperlink r:id="rId7" w:history="1">
        <w:r>
          <w:rPr>
            <w:color w:val="0000FF"/>
          </w:rPr>
          <w:t>классификацией</w:t>
        </w:r>
      </w:hyperlink>
      <w:r>
        <w:t xml:space="preserve"> медицинских изделий по видам, утвержденной Министерством здравоохранения Российской Федерации, при условии, что значение начальной (максимальной) цены контракта (цены лота) превышает:</w:t>
      </w:r>
    </w:p>
    <w:p w:rsidR="00750B17" w:rsidRDefault="00750B17">
      <w:pPr>
        <w:pStyle w:val="ConsPlusNormal"/>
        <w:spacing w:before="220"/>
        <w:ind w:firstLine="540"/>
        <w:jc w:val="both"/>
      </w:pPr>
      <w:r>
        <w:t>600 тыс. рублей - для заказчиков, у которых объем денежных средств, направленных на закупку медицинских изделий в предшествующем году, составил менее 50 млн. рублей;</w:t>
      </w:r>
    </w:p>
    <w:p w:rsidR="00750B17" w:rsidRDefault="00750B17">
      <w:pPr>
        <w:pStyle w:val="ConsPlusNormal"/>
        <w:spacing w:before="220"/>
        <w:ind w:firstLine="540"/>
        <w:jc w:val="both"/>
      </w:pPr>
      <w:r>
        <w:t>1 млн. рублей - для заказчиков, у которых объем денежных средств, направленных на закупку медицинских изделий в предшествующем году, составил от 50 млн. рублей до 100 млн. рублей;</w:t>
      </w:r>
    </w:p>
    <w:p w:rsidR="00750B17" w:rsidRDefault="00750B17">
      <w:pPr>
        <w:pStyle w:val="ConsPlusNormal"/>
        <w:spacing w:before="220"/>
        <w:ind w:firstLine="540"/>
        <w:jc w:val="both"/>
      </w:pPr>
      <w:r>
        <w:t>1,5 млн. рублей - для заказчиков, у которых объем денежных средств, направленных на закупку медицинских изделий в предшествующем году, составил более 100 млн. рублей.</w:t>
      </w:r>
    </w:p>
    <w:p w:rsidR="00750B17" w:rsidRDefault="00750B1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указанное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постановления требование не распространяется на закупки медицинских изделий, объединенных в один лот (контракт) по контрактам жизненного цикла, заключаемым в случаях, установленных Правительством Российской Федерации, а также на закупки медицинских изделий, объединенных в один лот (контракт) с расходными материалами, которые предусмотрены производителем (изготовителем) для использования данных медицинских изделий.</w:t>
      </w:r>
      <w:proofErr w:type="gramEnd"/>
    </w:p>
    <w:p w:rsidR="00750B17" w:rsidRDefault="00750B1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750B17" w:rsidRDefault="00750B17">
      <w:pPr>
        <w:pStyle w:val="ConsPlusNormal"/>
        <w:jc w:val="both"/>
      </w:pPr>
    </w:p>
    <w:p w:rsidR="00750B17" w:rsidRDefault="00750B17">
      <w:pPr>
        <w:pStyle w:val="ConsPlusNormal"/>
        <w:jc w:val="right"/>
      </w:pPr>
      <w:r>
        <w:t>Председатель Правительства</w:t>
      </w:r>
    </w:p>
    <w:p w:rsidR="00750B17" w:rsidRDefault="00750B17">
      <w:pPr>
        <w:pStyle w:val="ConsPlusNormal"/>
        <w:jc w:val="right"/>
      </w:pPr>
      <w:r>
        <w:t>Российской Федерации</w:t>
      </w:r>
    </w:p>
    <w:p w:rsidR="00750B17" w:rsidRDefault="00750B17">
      <w:pPr>
        <w:pStyle w:val="ConsPlusNormal"/>
        <w:jc w:val="right"/>
      </w:pPr>
      <w:r>
        <w:t>М.МИШУСТИН</w:t>
      </w:r>
    </w:p>
    <w:p w:rsidR="00750B17" w:rsidRDefault="00750B17">
      <w:pPr>
        <w:pStyle w:val="ConsPlusNormal"/>
        <w:jc w:val="both"/>
      </w:pPr>
    </w:p>
    <w:p w:rsidR="00750B17" w:rsidRDefault="00750B17">
      <w:pPr>
        <w:pStyle w:val="ConsPlusNormal"/>
        <w:jc w:val="both"/>
      </w:pPr>
    </w:p>
    <w:p w:rsidR="00750B17" w:rsidRDefault="00750B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A3B" w:rsidRDefault="009D2A3B">
      <w:bookmarkStart w:id="1" w:name="_GoBack"/>
      <w:bookmarkEnd w:id="1"/>
    </w:p>
    <w:sectPr w:rsidR="009D2A3B" w:rsidSect="008A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7"/>
    <w:rsid w:val="00750B17"/>
    <w:rsid w:val="009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B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B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0B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B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B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0B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343D722E4A6D8E752E0EF971E15DDAB920E0EA9B347899D8E239A01710E7FE268486B45A6500BBC3DC7307F825162D2612011Du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343D722E4A6D8E752E0EF971E15DDAB923EAE89F307899D8E239A01710E7FE268486B252355AABC795240DE4220C33200C01D2181Du0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2021-04-27T06:46:00Z</dcterms:created>
  <dcterms:modified xsi:type="dcterms:W3CDTF">2021-04-27T06:47:00Z</dcterms:modified>
</cp:coreProperties>
</file>